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A96" w:rsidRPr="00083A96" w:rsidRDefault="00083A96" w:rsidP="00083A96">
      <w:pPr>
        <w:spacing w:after="0" w:line="240" w:lineRule="auto"/>
        <w:ind w:left="150" w:right="15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083A96">
        <w:rPr>
          <w:rFonts w:ascii="Tahoma" w:eastAsia="Times New Roman" w:hAnsi="Tahoma" w:cs="Tahoma"/>
          <w:sz w:val="20"/>
          <w:szCs w:val="20"/>
        </w:rPr>
        <w:t xml:space="preserve">  </w:t>
      </w:r>
      <w:r w:rsidRPr="00083A96">
        <w:rPr>
          <w:rFonts w:ascii="Tahoma" w:eastAsia="Times New Roman" w:hAnsi="Tahoma" w:cs="Tahoma"/>
          <w:b/>
          <w:bCs/>
          <w:sz w:val="27"/>
          <w:szCs w:val="27"/>
        </w:rPr>
        <w:t xml:space="preserve">Информация о методических документах и об иных документах, разработанных для обеспечения образовательного процесса </w:t>
      </w:r>
    </w:p>
    <w:p w:rsidR="00083A96" w:rsidRPr="00083A96" w:rsidRDefault="00083A96" w:rsidP="00083A96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sz w:val="24"/>
          <w:szCs w:val="24"/>
        </w:rPr>
      </w:pPr>
      <w:r w:rsidRPr="00083A96">
        <w:rPr>
          <w:rFonts w:ascii="Tahoma" w:eastAsia="Times New Roman" w:hAnsi="Tahoma" w:cs="Tahoma"/>
          <w:sz w:val="20"/>
          <w:szCs w:val="20"/>
        </w:rPr>
        <w:t xml:space="preserve">                        </w:t>
      </w:r>
    </w:p>
    <w:tbl>
      <w:tblPr>
        <w:tblW w:w="147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1"/>
        <w:gridCol w:w="9575"/>
      </w:tblGrid>
      <w:tr w:rsidR="001D0399" w:rsidRPr="00083A96" w:rsidTr="001D0399">
        <w:tc>
          <w:tcPr>
            <w:tcW w:w="52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Образовательная программа, реализуемая в образовательном учреждении</w:t>
            </w:r>
          </w:p>
        </w:tc>
        <w:tc>
          <w:tcPr>
            <w:tcW w:w="95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Основная  образовательная программа начального общего образования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Основная  образовательная программа основного общего образования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Федеральные государственные образовательные стандарты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Рабочие учебные программы, разработанные на основе типовых, примерных,   авторских и т. д. учебных программ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 xml:space="preserve">Учебные программы по элективным курсам предпрофильной подготовки    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Образовательные программы дополнительного образования детей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Учебный план</w:t>
            </w:r>
          </w:p>
        </w:tc>
      </w:tr>
      <w:tr w:rsidR="001D0399" w:rsidRPr="00083A96" w:rsidTr="001D0399">
        <w:tc>
          <w:tcPr>
            <w:tcW w:w="52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Организация образовательного процесса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Локальный акт, регламентирующий деятельность педагогического совета образовательного учреждения: «Положение о педагогическом совете»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 Номенклатура дел образовательного учреждения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Приказы по организации образовательного процесса,  книга регистрации приказов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Алфавитная книга записи обучающихся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Личные дела обучающихся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Протоколы заседаний педагогических советов и документы к ним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Годовой календарный учебный график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Годовой план работы образовательного учреждения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Классные журналы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Журналы учета дополнительных занятий с обучающимися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Журнал учета пропущенных и замещенных уроков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Расписание основных учебных занятий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Расписание дополнительных занятий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Книга для учета и записи выданных документов государственного образца в образовательном учреждении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Документы и материалы по организации внутришкольного контроля, ориентированного на обеспечение качества реализации образовательных программ в соответствии с требованиями федеральных образовательных стандартов: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- «Положение о внутришкольном контроле» - локальный акт, регламентирующий осуществление внутришкольного контроля,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план внутришкольного контроля, аналитические материалы по итогам внутришкольного контроля.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1D0399" w:rsidRPr="00083A96" w:rsidTr="001D0399">
        <w:tc>
          <w:tcPr>
            <w:tcW w:w="5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 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Аналитические материалы по результатам проведения мониторингов по различным направлениям деятельности в образовательном учреждении: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- результаты освоения обучающимися образовательных программ,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- индивидуальные достижений обучающихся,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- наличие личностных достижения обучающихся,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- формирование ценности здорового и безопасного образа жизни у обучающихся, воспитанников;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- динамика показателей здоровья обучающихся, воспитанников (общего показателя здоровья; показателей заболеваемости органов зрения и опорно-двигательного аппарата; травматизма в образовательном учреждении, в том числе дорожно-транспортного травматизма; показателя количества пропусков занятий по болезни; эффективности оздоровления часто болеющих обучающихся, воспитанников),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- материалы социологических исследований на предмет удовлетворенности обучающихся, воспитанников, родителей (законных представителей), педагогических и научно-педагогических работников образовательного учреждения, социальных партнеров образовательного учреждения комплексностью и системностью работы образовательного учреждения</w:t>
            </w:r>
          </w:p>
        </w:tc>
      </w:tr>
      <w:tr w:rsidR="001D0399" w:rsidRPr="00083A96" w:rsidTr="001D0399">
        <w:trPr>
          <w:trHeight w:val="516"/>
        </w:trPr>
        <w:tc>
          <w:tcPr>
            <w:tcW w:w="52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Организация образовательного процесса в части обеспечения охраны и укрепления здоровья обучающихся, воспитанников и работников образовательного учреждения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 xml:space="preserve"> Договор на медицинское обслуживание обучающихся 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Акт готовности образовательного учреждения к новому учебному году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Инструкции для обучающихся по охране труда при организации общественного полезного, производительного труда и проведении внеклассных и внешкольных мероприятий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Правила (инструкции) по технике безопасности в учебных кабинетах повышенной опасности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Акты испытания спортивного инвентаря и оборудования, используемого в образовательном учреждении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Пожарная декларация образовательного учреждения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Паспорт безопасности образовательного учреждения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Паспорт антитеррористической защищенности образовательного учреждения</w:t>
            </w:r>
          </w:p>
        </w:tc>
      </w:tr>
      <w:tr w:rsidR="001D0399" w:rsidRPr="00083A96" w:rsidTr="001D0399">
        <w:tc>
          <w:tcPr>
            <w:tcW w:w="52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Кадровое   обеспечение образовательного процесса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Штатное расписание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Тарификационный список педагогических работников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Должностные инструкции педагогических работников в соответствии с квалификационными характеристиками по соответствующей должности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График прохождения курсов повышения квалификации педагогических работников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Наличие в личных делах педагогических работников сведений о профессиональном образовании и повышении квалификации</w:t>
            </w:r>
          </w:p>
        </w:tc>
      </w:tr>
      <w:tr w:rsidR="001D0399" w:rsidRPr="00083A96" w:rsidTr="001D0399">
        <w:tc>
          <w:tcPr>
            <w:tcW w:w="5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Материально – техническое оснащение образовательного процесса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Перечень учебного и компьютерного оборудования для оснащения образовательного учреждения по учебным предметам в соответствии с учебным планом</w:t>
            </w:r>
          </w:p>
        </w:tc>
      </w:tr>
      <w:tr w:rsidR="001D0399" w:rsidRPr="00083A96" w:rsidTr="001D0399">
        <w:tc>
          <w:tcPr>
            <w:tcW w:w="52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83A9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Учебно</w:t>
            </w:r>
            <w:proofErr w:type="spellEnd"/>
            <w:r w:rsidRPr="00083A9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 – методическое оснащение </w:t>
            </w:r>
            <w:r w:rsidRPr="00083A9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lastRenderedPageBreak/>
              <w:t>образовательного процесса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 xml:space="preserve">Список учебников в соответствии с утвержденными федеральными перечнями учебников, </w:t>
            </w: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рекомендованных или допущенных к использованию в образовательном процессе в имеющих государственную аккредитацию и реализующих образовательные программы общего образования образовательных учреждениях, а также учебных пособий, допущенных к использованию в образовательном процессе в таких образовательных учреждениях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 xml:space="preserve">Перечень </w:t>
            </w:r>
            <w:proofErr w:type="spellStart"/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учебно</w:t>
            </w:r>
            <w:proofErr w:type="spellEnd"/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 xml:space="preserve"> – методической литературы по все предметам учебного плана, дополнительной литературы</w:t>
            </w:r>
          </w:p>
        </w:tc>
      </w:tr>
      <w:tr w:rsidR="001D0399" w:rsidRPr="00083A96" w:rsidTr="001D0399">
        <w:tc>
          <w:tcPr>
            <w:tcW w:w="52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Информационно - методическое обеспечение образовательного процесса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Организация методической работы в образовательном учреждении, ориентированная на обеспечение качества реализации образовательных программ в соответствии с требованиями федеральных образовательных стандартов:</w:t>
            </w:r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 xml:space="preserve">- наличие методической темы образовательного </w:t>
            </w:r>
            <w:proofErr w:type="spellStart"/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учреждени</w:t>
            </w:r>
            <w:proofErr w:type="spellEnd"/>
          </w:p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- методические разработки педагогических работников образовательного учреждения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Наличие Публичных докладов в образовательном учреждении</w:t>
            </w:r>
          </w:p>
        </w:tc>
      </w:tr>
      <w:tr w:rsidR="001D0399" w:rsidRPr="00083A96" w:rsidTr="001D039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Локальные акты образовательного учреждения, регламентирующие организацию и проведение Публичных докладов: Положение о публичном докладе</w:t>
            </w:r>
          </w:p>
        </w:tc>
      </w:tr>
      <w:tr w:rsidR="001D0399" w:rsidRPr="00083A96" w:rsidTr="001D0399">
        <w:tc>
          <w:tcPr>
            <w:tcW w:w="5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Работа с обращениями граждан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0399" w:rsidRPr="00083A96" w:rsidRDefault="001D0399" w:rsidP="00083A9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A96">
              <w:rPr>
                <w:rFonts w:ascii="Tahoma" w:eastAsia="Times New Roman" w:hAnsi="Tahoma" w:cs="Tahoma"/>
                <w:sz w:val="20"/>
                <w:szCs w:val="20"/>
              </w:rPr>
              <w:t>Журнал учёта обращений граждан</w:t>
            </w:r>
          </w:p>
        </w:tc>
      </w:tr>
    </w:tbl>
    <w:p w:rsidR="00083A96" w:rsidRPr="00083A96" w:rsidRDefault="00083A96" w:rsidP="00083A96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sz w:val="24"/>
          <w:szCs w:val="24"/>
        </w:rPr>
      </w:pPr>
      <w:r w:rsidRPr="00083A96">
        <w:rPr>
          <w:rFonts w:ascii="Tahoma" w:eastAsia="Times New Roman" w:hAnsi="Tahoma" w:cs="Tahoma"/>
          <w:sz w:val="20"/>
          <w:szCs w:val="20"/>
        </w:rPr>
        <w:t> </w:t>
      </w:r>
    </w:p>
    <w:p w:rsidR="00AE2825" w:rsidRDefault="00AE2825"/>
    <w:sectPr w:rsidR="00AE2825" w:rsidSect="00083A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A96"/>
    <w:rsid w:val="00083A96"/>
    <w:rsid w:val="001D0399"/>
    <w:rsid w:val="007F774B"/>
    <w:rsid w:val="00AE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3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3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0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МинОбр</Company>
  <LinksUpToDate>false</LinksUpToDate>
  <CharactersWithSpaces>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Класс 12</dc:creator>
  <cp:lastModifiedBy>user</cp:lastModifiedBy>
  <cp:revision>2</cp:revision>
  <dcterms:created xsi:type="dcterms:W3CDTF">2021-06-14T14:50:00Z</dcterms:created>
  <dcterms:modified xsi:type="dcterms:W3CDTF">2021-06-14T14:50:00Z</dcterms:modified>
</cp:coreProperties>
</file>